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DA88" w14:textId="77777777" w:rsidR="003103EA" w:rsidRPr="003103EA" w:rsidRDefault="003103EA" w:rsidP="003103EA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392573"/>
          <w:sz w:val="27"/>
          <w:szCs w:val="27"/>
          <w:lang w:eastAsia="ru-RU"/>
        </w:rPr>
      </w:pPr>
      <w:hyperlink r:id="rId4" w:history="1">
        <w:r w:rsidRPr="003103EA">
          <w:rPr>
            <w:rFonts w:ascii="PT Sans" w:eastAsia="Times New Roman" w:hAnsi="PT Sans" w:cs="Times New Roman"/>
            <w:b/>
            <w:bCs/>
            <w:color w:val="392573"/>
            <w:sz w:val="27"/>
            <w:szCs w:val="27"/>
            <w:lang w:eastAsia="ru-RU"/>
          </w:rPr>
          <w:t>Федеральный закон от 25.10.2001 N 137-ФЗ (ред. от 05.04.2021) "О введении в действие Земельного кодекса Российской Федерации"</w:t>
        </w:r>
      </w:hyperlink>
    </w:p>
    <w:p w14:paraId="5BAE65E7" w14:textId="77777777" w:rsidR="003103EA" w:rsidRPr="003103EA" w:rsidRDefault="003103EA" w:rsidP="003103EA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103E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3</w:t>
      </w:r>
    </w:p>
    <w:p w14:paraId="2D0E7C5F" w14:textId="77777777" w:rsidR="002C25C5" w:rsidRPr="002C25C5" w:rsidRDefault="002C25C5" w:rsidP="002C25C5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C2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2.7. До 1 марта 2022 года члены некоммерческих организаций, созданных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организаций, имеют право независимо от даты вступления в члены указанных некоммерческих организаций приобрести земельный участок, предназначенный для ведения садоводства, огородничества или дачного хозяйства, без проведения торгов в собственность бесплатно, если такой земельный участок соответствует в совокупности следующим условиям:</w:t>
      </w:r>
    </w:p>
    <w:p w14:paraId="1FC62221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10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02.08.2019 N 267-ФЗ)</w:t>
      </w:r>
    </w:p>
    <w:p w14:paraId="0F1808C2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2814B9DE" w14:textId="77777777" w:rsidR="002C25C5" w:rsidRPr="002C25C5" w:rsidRDefault="002C25C5" w:rsidP="002C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образован из земельного участка, предоставленного до дня вступления в силу настоящего Федерального закона для ведения садоводства, огородничества или дачного хозяйства некоммерческой организации, указанной в </w:t>
      </w:r>
      <w:hyperlink r:id="rId7" w:anchor="dst215" w:history="1">
        <w:r w:rsidRPr="002C25C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первом</w:t>
        </w:r>
      </w:hyperlink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либо иной организации, при которой была создана или организована такая некоммерческая организация;</w:t>
      </w:r>
    </w:p>
    <w:p w14:paraId="3E2B46C0" w14:textId="77777777" w:rsidR="002C25C5" w:rsidRPr="002C25C5" w:rsidRDefault="002C25C5" w:rsidP="002C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данному члену указанной некоммерческой организации;</w:t>
      </w:r>
    </w:p>
    <w:p w14:paraId="1D460A12" w14:textId="77777777" w:rsidR="002C25C5" w:rsidRPr="002C25C5" w:rsidRDefault="002C25C5" w:rsidP="002C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</w:r>
    </w:p>
    <w:p w14:paraId="22FD119C" w14:textId="77777777" w:rsidR="002C25C5" w:rsidRPr="002C25C5" w:rsidRDefault="002C25C5" w:rsidP="002C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земельный участок, указанный в </w:t>
      </w:r>
      <w:hyperlink r:id="rId8" w:anchor="dst216" w:history="1">
        <w:r w:rsidRPr="002C25C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втором</w:t>
        </w:r>
      </w:hyperlink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относится к имуществу общего пользования, указанный земельный участок до 1 марта 2022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14:paraId="61994292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9" w:anchor="dst100011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02.08.2019 N 267-ФЗ)</w:t>
      </w:r>
    </w:p>
    <w:p w14:paraId="4F9BBE05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0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24D59DA2" w14:textId="77777777" w:rsidR="002C25C5" w:rsidRPr="002C25C5" w:rsidRDefault="002C25C5" w:rsidP="002C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указанные в </w:t>
      </w:r>
      <w:hyperlink r:id="rId11" w:anchor="dst216" w:history="1">
        <w:r w:rsidRPr="002C25C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абзацах втором</w:t>
        </w:r>
      </w:hyperlink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anchor="dst219" w:history="1">
        <w:r w:rsidRPr="002C25C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пятом</w:t>
        </w:r>
      </w:hyperlink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земельные участки являются зарезервированными для государственных или муниципальных нужд либо ограниченными в обороте, они предоставляются члену некоммерческой организации, указанной в </w:t>
      </w:r>
      <w:hyperlink r:id="rId13" w:anchor="dst215" w:history="1">
        <w:r w:rsidRPr="002C25C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абзаце первом</w:t>
        </w:r>
      </w:hyperlink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пункта, или в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</w:t>
      </w:r>
      <w:r w:rsidRPr="002C2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14:paraId="320D2532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2.7 в ред. Федерального </w:t>
      </w:r>
      <w:hyperlink r:id="rId14" w:anchor="dst100516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29.07.2017 N 217-ФЗ)</w:t>
      </w:r>
    </w:p>
    <w:p w14:paraId="3D58C4BC" w14:textId="77777777" w:rsidR="002C25C5" w:rsidRPr="002C25C5" w:rsidRDefault="002C25C5" w:rsidP="002C25C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15" w:history="1">
        <w:r w:rsidRPr="002C25C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C25C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29DDBD70" w14:textId="77777777" w:rsidR="00AB19AF" w:rsidRDefault="00AB19AF"/>
    <w:sectPr w:rsidR="00AB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D"/>
    <w:rsid w:val="002C25C5"/>
    <w:rsid w:val="003103EA"/>
    <w:rsid w:val="00AB19AF"/>
    <w:rsid w:val="00B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F7ED"/>
  <w15:chartTrackingRefBased/>
  <w15:docId w15:val="{1DC77EDF-AF94-444B-8097-4917C3D0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1488/30b3f8c55f65557c253227a65b908cc075ce114a/" TargetMode="External"/><Relationship Id="rId13" Type="http://schemas.openxmlformats.org/officeDocument/2006/relationships/hyperlink" Target="http://www.consultant.ru/document/cons_doc_LAW_381488/30b3f8c55f65557c253227a65b908cc075ce114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81488/30b3f8c55f65557c253227a65b908cc075ce114a/" TargetMode="External"/><Relationship Id="rId12" Type="http://schemas.openxmlformats.org/officeDocument/2006/relationships/hyperlink" Target="http://www.consultant.ru/document/cons_doc_LAW_381488/30b3f8c55f65557c253227a65b908cc075ce114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64/30b3f8c55f65557c253227a65b908cc075ce114a/" TargetMode="External"/><Relationship Id="rId11" Type="http://schemas.openxmlformats.org/officeDocument/2006/relationships/hyperlink" Target="http://www.consultant.ru/document/cons_doc_LAW_381488/30b3f8c55f65557c253227a65b908cc075ce114a/" TargetMode="External"/><Relationship Id="rId5" Type="http://schemas.openxmlformats.org/officeDocument/2006/relationships/hyperlink" Target="http://www.consultant.ru/document/cons_doc_LAW_330657/3d0cac60971a511280cbba229d9b6329c07731f7/" TargetMode="External"/><Relationship Id="rId15" Type="http://schemas.openxmlformats.org/officeDocument/2006/relationships/hyperlink" Target="http://www.consultant.ru/document/cons_doc_LAW_33764/30b3f8c55f65557c253227a65b908cc075ce114a/" TargetMode="External"/><Relationship Id="rId10" Type="http://schemas.openxmlformats.org/officeDocument/2006/relationships/hyperlink" Target="http://www.consultant.ru/document/cons_doc_LAW_33764/30b3f8c55f65557c253227a65b908cc075ce114a/" TargetMode="External"/><Relationship Id="rId4" Type="http://schemas.openxmlformats.org/officeDocument/2006/relationships/hyperlink" Target="http://www.consultant.ru/document/cons_doc_LAW_33764/" TargetMode="External"/><Relationship Id="rId9" Type="http://schemas.openxmlformats.org/officeDocument/2006/relationships/hyperlink" Target="http://www.consultant.ru/document/cons_doc_LAW_330657/3d0cac60971a511280cbba229d9b6329c07731f7/" TargetMode="External"/><Relationship Id="rId14" Type="http://schemas.openxmlformats.org/officeDocument/2006/relationships/hyperlink" Target="http://www.consultant.ru/document/cons_doc_LAW_371957/4bd747cc8649958119b62135455c8885925714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Москвина</dc:creator>
  <cp:keywords/>
  <dc:description/>
  <cp:lastModifiedBy>Мария Москвина</cp:lastModifiedBy>
  <cp:revision>3</cp:revision>
  <dcterms:created xsi:type="dcterms:W3CDTF">2021-12-20T14:03:00Z</dcterms:created>
  <dcterms:modified xsi:type="dcterms:W3CDTF">2021-12-20T14:04:00Z</dcterms:modified>
</cp:coreProperties>
</file>