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B6" w:rsidRPr="00CD6EB6" w:rsidRDefault="00CD6EB6" w:rsidP="00CD6EB6">
      <w:pPr>
        <w:spacing w:after="0" w:line="240" w:lineRule="auto"/>
        <w:rPr>
          <w:rFonts w:ascii="Times New Roman" w:hAnsi="Times New Roman" w:cs="Times New Roman"/>
          <w:b/>
          <w:bCs/>
          <w:sz w:val="28"/>
          <w:szCs w:val="28"/>
        </w:rPr>
      </w:pPr>
      <w:r w:rsidRPr="00CD6EB6">
        <w:rPr>
          <w:rFonts w:ascii="Times New Roman" w:hAnsi="Times New Roman" w:cs="Times New Roman"/>
          <w:b/>
          <w:bCs/>
          <w:sz w:val="28"/>
          <w:szCs w:val="28"/>
        </w:rPr>
        <w:t>Памятка пожарная безопасность в быту (зимнее время)</w:t>
      </w:r>
      <w:bookmarkStart w:id="0" w:name="_GoBack"/>
      <w:bookmarkEnd w:id="0"/>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 xml:space="preserve">      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w:t>
      </w:r>
      <w:proofErr w:type="gramStart"/>
      <w:r w:rsidRPr="004706F3">
        <w:rPr>
          <w:rFonts w:ascii="Times New Roman" w:hAnsi="Times New Roman" w:cs="Times New Roman"/>
        </w:rPr>
        <w:t>по причинам</w:t>
      </w:r>
      <w:proofErr w:type="gramEnd"/>
      <w:r w:rsidRPr="004706F3">
        <w:rPr>
          <w:rFonts w:ascii="Times New Roman" w:hAnsi="Times New Roman" w:cs="Times New Roman"/>
        </w:rPr>
        <w:t xml:space="preserve"> связанным с неправильным устройством или эксплуатацией теплогенерирующих устройств печей и дымоходов.</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    </w:t>
      </w:r>
      <w:r w:rsidRPr="004706F3">
        <w:rPr>
          <w:rFonts w:ascii="Times New Roman" w:hAnsi="Times New Roman" w:cs="Times New Roman"/>
          <w:b/>
          <w:bCs/>
        </w:rPr>
        <w:t>Меры пожарной безопасности при эксплуатации электрооборудования.</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При эксплуатации электрических приборов запрещается:</w:t>
      </w:r>
    </w:p>
    <w:p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окрашивать краской или заклеивать открытую электропроводку обоями;</w:t>
      </w:r>
    </w:p>
    <w:p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пользоваться поврежденными выключателями, розетками, патронами;</w:t>
      </w:r>
    </w:p>
    <w:p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закрывать электрические лампочки абажурами из горючих материалов.</w:t>
      </w:r>
    </w:p>
    <w:p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использование электронагревательных приборов при отсутствии или неисправности терморегуляторов, предусмотренных конструкцией</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Включенные электронагревательные приборы должны быть установлены на негорючие теплоизоляционные подставки.</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Перед уходом из дома на длительное время, нужно проверить и убедиться, что все электронагревательные и осветительные приборы отключены.</w:t>
      </w:r>
    </w:p>
    <w:p w:rsidR="004706F3" w:rsidRPr="004706F3" w:rsidRDefault="004706F3" w:rsidP="004706F3">
      <w:pPr>
        <w:spacing w:after="0" w:line="240" w:lineRule="auto"/>
        <w:rPr>
          <w:rFonts w:ascii="Times New Roman" w:hAnsi="Times New Roman" w:cs="Times New Roman"/>
          <w:b/>
        </w:rPr>
      </w:pPr>
      <w:r w:rsidRPr="004706F3">
        <w:rPr>
          <w:rFonts w:ascii="Times New Roman" w:hAnsi="Times New Roman" w:cs="Times New Roman"/>
          <w:b/>
          <w:bCs/>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4706F3" w:rsidRPr="004706F3" w:rsidRDefault="004706F3" w:rsidP="004706F3">
      <w:pPr>
        <w:spacing w:after="0" w:line="240" w:lineRule="auto"/>
        <w:rPr>
          <w:rFonts w:ascii="Times New Roman" w:hAnsi="Times New Roman" w:cs="Times New Roman"/>
          <w:b/>
          <w:bCs/>
        </w:rPr>
      </w:pPr>
      <w:r w:rsidRPr="004706F3">
        <w:rPr>
          <w:rFonts w:ascii="Times New Roman" w:hAnsi="Times New Roman" w:cs="Times New Roman"/>
          <w:b/>
          <w:bCs/>
        </w:rPr>
        <w:t>При эксплуатации газового оборудования запрещается:</w:t>
      </w:r>
    </w:p>
    <w:p w:rsidR="004706F3" w:rsidRPr="004706F3" w:rsidRDefault="004706F3" w:rsidP="004706F3">
      <w:pPr>
        <w:numPr>
          <w:ilvl w:val="0"/>
          <w:numId w:val="2"/>
        </w:numPr>
        <w:spacing w:after="0" w:line="240" w:lineRule="auto"/>
        <w:rPr>
          <w:rFonts w:ascii="Times New Roman" w:hAnsi="Times New Roman" w:cs="Times New Roman"/>
        </w:rPr>
      </w:pPr>
      <w:r w:rsidRPr="004706F3">
        <w:rPr>
          <w:rFonts w:ascii="Times New Roman" w:hAnsi="Times New Roman" w:cs="Times New Roman"/>
        </w:rPr>
        <w:t>пользоваться газовыми приборами малолетним детям и лицам, незнакомым с порядком его безопасной эксплуатации;</w:t>
      </w:r>
    </w:p>
    <w:p w:rsidR="004706F3" w:rsidRPr="004706F3" w:rsidRDefault="004706F3" w:rsidP="004706F3">
      <w:pPr>
        <w:numPr>
          <w:ilvl w:val="0"/>
          <w:numId w:val="2"/>
        </w:numPr>
        <w:spacing w:after="0" w:line="240" w:lineRule="auto"/>
        <w:rPr>
          <w:rFonts w:ascii="Times New Roman" w:hAnsi="Times New Roman" w:cs="Times New Roman"/>
        </w:rPr>
      </w:pPr>
      <w:r w:rsidRPr="004706F3">
        <w:rPr>
          <w:rFonts w:ascii="Times New Roman" w:hAnsi="Times New Roman" w:cs="Times New Roman"/>
        </w:rPr>
        <w:t>открывать газовые краны, пока не зажжена спичка или не включен ручной запальник;</w:t>
      </w:r>
    </w:p>
    <w:p w:rsidR="004706F3" w:rsidRPr="004706F3" w:rsidRDefault="004706F3" w:rsidP="004706F3">
      <w:pPr>
        <w:numPr>
          <w:ilvl w:val="0"/>
          <w:numId w:val="2"/>
        </w:numPr>
        <w:spacing w:after="0" w:line="240" w:lineRule="auto"/>
        <w:rPr>
          <w:rFonts w:ascii="Times New Roman" w:hAnsi="Times New Roman" w:cs="Times New Roman"/>
        </w:rPr>
      </w:pPr>
      <w:r w:rsidRPr="004706F3">
        <w:rPr>
          <w:rFonts w:ascii="Times New Roman" w:hAnsi="Times New Roman" w:cs="Times New Roman"/>
        </w:rPr>
        <w:t>сушить белье над газовой плитой, оно может загореться.</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 xml:space="preserve">При появлении в доме запаха газа, запрещается использование </w:t>
      </w:r>
      <w:proofErr w:type="gramStart"/>
      <w:r w:rsidRPr="004706F3">
        <w:rPr>
          <w:rFonts w:ascii="Times New Roman" w:hAnsi="Times New Roman" w:cs="Times New Roman"/>
        </w:rPr>
        <w:t>электроприборов</w:t>
      </w:r>
      <w:proofErr w:type="gramEnd"/>
      <w:r w:rsidRPr="004706F3">
        <w:rPr>
          <w:rFonts w:ascii="Times New Roman" w:hAnsi="Times New Roman" w:cs="Times New Roman"/>
        </w:rPr>
        <w:t xml:space="preserve">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b/>
          <w:bCs/>
        </w:rPr>
        <w:t>Печное отопление.</w:t>
      </w:r>
    </w:p>
    <w:p w:rsidR="004706F3" w:rsidRPr="004706F3" w:rsidRDefault="004706F3" w:rsidP="004706F3">
      <w:pPr>
        <w:spacing w:after="0" w:line="240" w:lineRule="auto"/>
        <w:rPr>
          <w:rFonts w:ascii="Times New Roman" w:hAnsi="Times New Roman" w:cs="Times New Roman"/>
          <w:b/>
          <w:bCs/>
        </w:rPr>
      </w:pPr>
      <w:r w:rsidRPr="004706F3">
        <w:rPr>
          <w:rFonts w:ascii="Times New Roman" w:hAnsi="Times New Roman" w:cs="Times New Roman"/>
          <w:b/>
          <w:bCs/>
        </w:rPr>
        <w:t>Печи, находящиеся в доме, должны быть в исправном состоянии и безопасны в пожарном отношении.</w:t>
      </w:r>
    </w:p>
    <w:p w:rsidR="004706F3" w:rsidRPr="004706F3" w:rsidRDefault="004706F3" w:rsidP="004706F3">
      <w:pPr>
        <w:spacing w:after="0" w:line="240" w:lineRule="auto"/>
        <w:rPr>
          <w:rFonts w:ascii="Times New Roman" w:hAnsi="Times New Roman" w:cs="Times New Roman"/>
          <w:b/>
          <w:bCs/>
        </w:rPr>
      </w:pPr>
      <w:r w:rsidRPr="004706F3">
        <w:rPr>
          <w:rFonts w:ascii="Times New Roman" w:hAnsi="Times New Roman" w:cs="Times New Roman"/>
          <w:b/>
          <w:bCs/>
        </w:rPr>
        <w:t xml:space="preserve">Нужно помнить, что пожар может возникнуть в результате воздействия огня и искр через трещины и </w:t>
      </w:r>
      <w:proofErr w:type="spellStart"/>
      <w:r w:rsidRPr="004706F3">
        <w:rPr>
          <w:rFonts w:ascii="Times New Roman" w:hAnsi="Times New Roman" w:cs="Times New Roman"/>
          <w:b/>
          <w:bCs/>
        </w:rPr>
        <w:t>неплотности</w:t>
      </w:r>
      <w:proofErr w:type="spellEnd"/>
      <w:r w:rsidRPr="004706F3">
        <w:rPr>
          <w:rFonts w:ascii="Times New Roman" w:hAnsi="Times New Roman" w:cs="Times New Roman"/>
          <w:b/>
          <w:bCs/>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При эксплуатации печей следует выполнять следующие требования:</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 xml:space="preserve">перед топкой должен быть прибит </w:t>
      </w:r>
      <w:proofErr w:type="spellStart"/>
      <w:r w:rsidRPr="004706F3">
        <w:rPr>
          <w:rFonts w:ascii="Times New Roman" w:hAnsi="Times New Roman" w:cs="Times New Roman"/>
        </w:rPr>
        <w:t>предтопочный</w:t>
      </w:r>
      <w:proofErr w:type="spellEnd"/>
      <w:r w:rsidRPr="004706F3">
        <w:rPr>
          <w:rFonts w:ascii="Times New Roman" w:hAnsi="Times New Roman" w:cs="Times New Roman"/>
        </w:rPr>
        <w:t xml:space="preserve"> лист, из стали размером 50х70 см и толщиной не менее 2 мм, предохраняющий от возгорания случайно выпавших искр;</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 xml:space="preserve">располагать топливо, другие горючие вещества и материалы на </w:t>
      </w:r>
      <w:proofErr w:type="spellStart"/>
      <w:r w:rsidRPr="004706F3">
        <w:rPr>
          <w:rFonts w:ascii="Times New Roman" w:hAnsi="Times New Roman" w:cs="Times New Roman"/>
        </w:rPr>
        <w:t>предтопочном</w:t>
      </w:r>
      <w:proofErr w:type="spellEnd"/>
      <w:r w:rsidRPr="004706F3">
        <w:rPr>
          <w:rFonts w:ascii="Times New Roman" w:hAnsi="Times New Roman" w:cs="Times New Roman"/>
        </w:rPr>
        <w:t xml:space="preserve"> листе;</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недопустимо топить печи с открытыми дверцами;</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зола и шлак, выгребаемые из топок, должны быть пролиты водой, и удалены в специально отведенное для них безопасное место;</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дымовые трубы над сгораемыми крышами должны иметь искроуловители (металлические сетки);</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очищают дымоходы от сажи, как правило, перед началом отопительного сезона и не реже одного раза в два месяца во время отопительного сезона;</w:t>
      </w:r>
    </w:p>
    <w:p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CD6EB6" w:rsidRPr="004706F3" w:rsidRDefault="00CD6EB6">
      <w:pPr>
        <w:spacing w:after="0" w:line="240" w:lineRule="auto"/>
        <w:rPr>
          <w:rFonts w:ascii="Times New Roman" w:hAnsi="Times New Roman" w:cs="Times New Roman"/>
        </w:rPr>
      </w:pPr>
      <w:r w:rsidRPr="00CD6EB6">
        <w:rPr>
          <w:rFonts w:ascii="Times New Roman" w:hAnsi="Times New Roman" w:cs="Times New Roman"/>
          <w:b/>
        </w:rPr>
        <w:t xml:space="preserve">- Служба спасения 01, 101 или единый номер вызова спецслужб 112, Единая дежурно-диспетчерская служба (ЕДДС) Конаковского района: т. 8(48242)-49778 или 89806300152, </w:t>
      </w:r>
      <w:proofErr w:type="spellStart"/>
      <w:r w:rsidRPr="00CD6EB6">
        <w:rPr>
          <w:rFonts w:ascii="Times New Roman" w:hAnsi="Times New Roman" w:cs="Times New Roman"/>
          <w:b/>
        </w:rPr>
        <w:t>Завидовское</w:t>
      </w:r>
      <w:proofErr w:type="spellEnd"/>
      <w:r w:rsidRPr="00CD6EB6">
        <w:rPr>
          <w:rFonts w:ascii="Times New Roman" w:hAnsi="Times New Roman" w:cs="Times New Roman"/>
          <w:b/>
        </w:rPr>
        <w:t xml:space="preserve"> отделение полиции 8(48242)-22702, ОМВД России по Конаковскому району т. 102 или т. 8(48242)-42938, Служба мониторинга с/п «Завидово т.8(48242)-46120, т. 89588685178</w:t>
      </w:r>
      <w:r w:rsidRPr="00CD6EB6">
        <w:rPr>
          <w:rFonts w:ascii="Times New Roman" w:hAnsi="Times New Roman" w:cs="Times New Roman"/>
          <w:b/>
        </w:rPr>
        <w:t xml:space="preserve">                                                                                                           </w:t>
      </w:r>
      <w:r w:rsidRPr="00CD6EB6">
        <w:rPr>
          <w:rFonts w:ascii="Times New Roman" w:hAnsi="Times New Roman" w:cs="Times New Roman"/>
        </w:rPr>
        <w:t xml:space="preserve"> </w:t>
      </w:r>
      <w:r>
        <w:rPr>
          <w:rFonts w:ascii="Times New Roman" w:hAnsi="Times New Roman" w:cs="Times New Roman"/>
        </w:rPr>
        <w:t xml:space="preserve">Администрация    </w:t>
      </w:r>
    </w:p>
    <w:sectPr w:rsidR="00CD6EB6" w:rsidRPr="004706F3" w:rsidSect="004706F3">
      <w:pgSz w:w="11906" w:h="16838"/>
      <w:pgMar w:top="142"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3788"/>
    <w:multiLevelType w:val="multilevel"/>
    <w:tmpl w:val="478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22ADD"/>
    <w:multiLevelType w:val="multilevel"/>
    <w:tmpl w:val="2BD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23308E"/>
    <w:multiLevelType w:val="multilevel"/>
    <w:tmpl w:val="06FA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C2"/>
    <w:rsid w:val="00350BC2"/>
    <w:rsid w:val="004706F3"/>
    <w:rsid w:val="00CD6EB6"/>
    <w:rsid w:val="00E0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800D"/>
  <w15:chartTrackingRefBased/>
  <w15:docId w15:val="{466CF874-7C9A-4FE3-9317-F9A12108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7364">
      <w:bodyDiv w:val="1"/>
      <w:marLeft w:val="0"/>
      <w:marRight w:val="0"/>
      <w:marTop w:val="0"/>
      <w:marBottom w:val="0"/>
      <w:divBdr>
        <w:top w:val="none" w:sz="0" w:space="0" w:color="auto"/>
        <w:left w:val="none" w:sz="0" w:space="0" w:color="auto"/>
        <w:bottom w:val="none" w:sz="0" w:space="0" w:color="auto"/>
        <w:right w:val="none" w:sz="0" w:space="0" w:color="auto"/>
      </w:divBdr>
    </w:div>
    <w:div w:id="17880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53D4-C4F6-4E95-8ABE-736AF83D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Георгиевич Касперович</dc:creator>
  <cp:keywords/>
  <dc:description/>
  <cp:lastModifiedBy>Роман Георгиевич Касперович</cp:lastModifiedBy>
  <cp:revision>4</cp:revision>
  <cp:lastPrinted>2020-12-03T07:52:00Z</cp:lastPrinted>
  <dcterms:created xsi:type="dcterms:W3CDTF">2020-12-03T07:43:00Z</dcterms:created>
  <dcterms:modified xsi:type="dcterms:W3CDTF">2020-12-03T07:55:00Z</dcterms:modified>
</cp:coreProperties>
</file>